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119BA" w14:textId="69B61A1E" w:rsidR="002F622A" w:rsidRPr="00D52D77" w:rsidRDefault="000B1383" w:rsidP="004F55D9">
      <w:pPr>
        <w:spacing w:after="0" w:line="240" w:lineRule="auto"/>
        <w:jc w:val="both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D52D7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ANEXA </w:t>
      </w:r>
      <w:r w:rsidR="008F5AD9" w:rsidRPr="00D52D77">
        <w:rPr>
          <w:rFonts w:ascii="Tahoma" w:eastAsia="Arial Narrow" w:hAnsi="Tahoma" w:cs="Tahoma"/>
          <w:color w:val="002060"/>
          <w:sz w:val="20"/>
          <w:szCs w:val="20"/>
          <w:lang w:val="ro-RO"/>
        </w:rPr>
        <w:t>13</w:t>
      </w:r>
    </w:p>
    <w:p w14:paraId="47DE63B2" w14:textId="2DCA3AA4" w:rsidR="006828E3" w:rsidRPr="00D52D77" w:rsidRDefault="002F142C" w:rsidP="002F622A">
      <w:pPr>
        <w:spacing w:after="0" w:line="240" w:lineRule="auto"/>
        <w:jc w:val="center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D52D7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GRILA 1- </w:t>
      </w:r>
      <w:r w:rsidR="002F622A" w:rsidRPr="00D52D7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Evaluare </w:t>
      </w:r>
      <w:r w:rsidRPr="00D52D77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eligibilitate proiect</w:t>
      </w:r>
    </w:p>
    <w:p w14:paraId="6B364860" w14:textId="2CA2156C" w:rsidR="00935345" w:rsidRPr="00D52D77" w:rsidRDefault="00935345" w:rsidP="0030222E">
      <w:pPr>
        <w:spacing w:after="0"/>
        <w:rPr>
          <w:rFonts w:ascii="Tahoma" w:eastAsia="Arial Narrow" w:hAnsi="Tahoma" w:cs="Tahoma"/>
          <w:color w:val="002060"/>
          <w:sz w:val="20"/>
          <w:szCs w:val="20"/>
          <w:lang w:val="ro-RO"/>
        </w:rPr>
      </w:pPr>
    </w:p>
    <w:p w14:paraId="611C9444" w14:textId="77777777" w:rsidR="005A38CD" w:rsidRPr="00D52D77" w:rsidRDefault="005A38CD" w:rsidP="0030222E">
      <w:pPr>
        <w:spacing w:after="0"/>
        <w:rPr>
          <w:rFonts w:ascii="Tahoma" w:eastAsia="Arial Narrow" w:hAnsi="Tahoma" w:cs="Tahoma"/>
          <w:color w:val="002060"/>
          <w:sz w:val="20"/>
          <w:szCs w:val="20"/>
          <w:lang w:val="ro-RO"/>
        </w:rPr>
      </w:pPr>
    </w:p>
    <w:tbl>
      <w:tblPr>
        <w:tblStyle w:val="TableGridLight"/>
        <w:tblW w:w="5113" w:type="pct"/>
        <w:tblLook w:val="01E0" w:firstRow="1" w:lastRow="1" w:firstColumn="1" w:lastColumn="1" w:noHBand="0" w:noVBand="0"/>
      </w:tblPr>
      <w:tblGrid>
        <w:gridCol w:w="901"/>
        <w:gridCol w:w="10912"/>
        <w:gridCol w:w="1430"/>
      </w:tblGrid>
      <w:tr w:rsidR="000A3AA5" w:rsidRPr="00D52D77" w14:paraId="70FB08B1" w14:textId="033A5393" w:rsidTr="00D52D77">
        <w:trPr>
          <w:trHeight w:val="116"/>
        </w:trPr>
        <w:tc>
          <w:tcPr>
            <w:tcW w:w="340" w:type="pct"/>
          </w:tcPr>
          <w:p w14:paraId="5F1B847A" w14:textId="4F1660E3" w:rsidR="000A3AA5" w:rsidRPr="00D52D77" w:rsidRDefault="000A3AA5" w:rsidP="004E03BC">
            <w:pPr>
              <w:jc w:val="center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Nr.</w:t>
            </w:r>
          </w:p>
          <w:p w14:paraId="1F5B3561" w14:textId="275E136A" w:rsidR="000A3AA5" w:rsidRPr="00D52D77" w:rsidRDefault="000A3AA5" w:rsidP="004E03BC">
            <w:pPr>
              <w:jc w:val="center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crt.</w:t>
            </w:r>
          </w:p>
        </w:tc>
        <w:tc>
          <w:tcPr>
            <w:tcW w:w="4120" w:type="pct"/>
          </w:tcPr>
          <w:p w14:paraId="091B964B" w14:textId="288FC99F" w:rsidR="000A3AA5" w:rsidRPr="00D52D77" w:rsidRDefault="000A3AA5" w:rsidP="004E03BC">
            <w:pPr>
              <w:jc w:val="center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Criteriu</w:t>
            </w:r>
          </w:p>
        </w:tc>
        <w:tc>
          <w:tcPr>
            <w:tcW w:w="540" w:type="pct"/>
          </w:tcPr>
          <w:p w14:paraId="02617CBD" w14:textId="77777777" w:rsidR="000A3AA5" w:rsidRPr="00D52D77" w:rsidRDefault="000A3AA5" w:rsidP="00C0056E">
            <w:pPr>
              <w:jc w:val="center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</w:tr>
      <w:tr w:rsidR="000A3AA5" w:rsidRPr="00D52D77" w14:paraId="6907981A" w14:textId="2077E913" w:rsidTr="00D52D77">
        <w:trPr>
          <w:trHeight w:val="600"/>
        </w:trPr>
        <w:tc>
          <w:tcPr>
            <w:tcW w:w="340" w:type="pct"/>
          </w:tcPr>
          <w:p w14:paraId="69896AAF" w14:textId="4517BDE7" w:rsidR="000A3AA5" w:rsidRPr="00D52D77" w:rsidRDefault="000A3AA5" w:rsidP="000A3AA5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4120" w:type="pct"/>
          </w:tcPr>
          <w:p w14:paraId="5DE4356E" w14:textId="7CFA2771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Proiectul este propus de un solicitant</w:t>
            </w:r>
            <w:r w:rsidR="00D52D77"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/parteneriat</w:t>
            </w: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 eligibil, astfel cum este solicitat la subsecțiunea 1.4 din Ghidul Solicitantului.</w:t>
            </w:r>
          </w:p>
          <w:p w14:paraId="57CE9A35" w14:textId="0370FEFD" w:rsidR="000A3AA5" w:rsidRPr="00D52D77" w:rsidRDefault="000A3AA5" w:rsidP="00D52D77">
            <w:pPr>
              <w:widowControl w:val="0"/>
              <w:autoSpaceDE w:val="0"/>
              <w:autoSpaceDN w:val="0"/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40" w:type="pct"/>
          </w:tcPr>
          <w:p w14:paraId="2BFECCE8" w14:textId="78B16DC8" w:rsidR="000A3AA5" w:rsidRPr="00D52D77" w:rsidRDefault="000A3AA5" w:rsidP="00C0056E">
            <w:pPr>
              <w:jc w:val="center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</w:tr>
      <w:tr w:rsidR="00357AAD" w:rsidRPr="00D52D77" w14:paraId="20BC2BCD" w14:textId="77777777" w:rsidTr="00D52D77">
        <w:trPr>
          <w:trHeight w:val="600"/>
        </w:trPr>
        <w:tc>
          <w:tcPr>
            <w:tcW w:w="340" w:type="pct"/>
          </w:tcPr>
          <w:p w14:paraId="66D34B07" w14:textId="77777777" w:rsidR="00357AAD" w:rsidRPr="00D52D77" w:rsidRDefault="00357AAD" w:rsidP="00357AAD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4120" w:type="pct"/>
          </w:tcPr>
          <w:p w14:paraId="7E92E4C0" w14:textId="37972147" w:rsidR="00357AAD" w:rsidRPr="00D52D77" w:rsidRDefault="00357AAD" w:rsidP="004F55D9">
            <w:pPr>
              <w:rPr>
                <w:rFonts w:ascii="Tahoma" w:hAnsi="Tahoma" w:cs="Tahoma"/>
                <w:color w:val="002060"/>
                <w:sz w:val="20"/>
                <w:szCs w:val="20"/>
                <w:lang w:val="fr-FR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fr-FR"/>
              </w:rPr>
              <w:t xml:space="preserve">Este </w:t>
            </w:r>
            <w:proofErr w:type="spellStart"/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fr-FR"/>
              </w:rPr>
              <w:t>descris</w:t>
            </w:r>
            <w:proofErr w:type="spellEnd"/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fr-FR"/>
              </w:rPr>
              <w:t>Parteneriatul</w:t>
            </w:r>
            <w:proofErr w:type="spellEnd"/>
            <w:r w:rsidR="00121C84">
              <w:rPr>
                <w:rFonts w:ascii="Tahoma" w:hAnsi="Tahoma" w:cs="Tahoma"/>
                <w:color w:val="002060"/>
                <w:sz w:val="20"/>
                <w:szCs w:val="20"/>
                <w:lang w:val="fr-FR"/>
              </w:rPr>
              <w:t>,</w:t>
            </w: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fr-FR"/>
              </w:rPr>
              <w:t>cu</w:t>
            </w:r>
            <w:proofErr w:type="spellEnd"/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fr-FR"/>
              </w:rPr>
              <w:t>trimitere</w:t>
            </w:r>
            <w:proofErr w:type="spellEnd"/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fr-FR"/>
              </w:rPr>
              <w:t>Acordul</w:t>
            </w:r>
            <w:proofErr w:type="spellEnd"/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fr-FR"/>
              </w:rPr>
              <w:t>parteneriat</w:t>
            </w:r>
            <w:proofErr w:type="spellEnd"/>
          </w:p>
          <w:p w14:paraId="1EDC525E" w14:textId="2AEEE36A" w:rsidR="00357AAD" w:rsidRPr="004F55D9" w:rsidRDefault="00357AAD" w:rsidP="004F55D9">
            <w:pPr>
              <w:ind w:right="151"/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</w:pP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Cererea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de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finanțare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</w:t>
            </w:r>
            <w:proofErr w:type="spellStart"/>
            <w:r w:rsidR="005D335D"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demonstrează</w:t>
            </w:r>
            <w:proofErr w:type="spellEnd"/>
            <w:r w:rsidR="005D335D"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capacitatea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la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nivel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de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parteneriat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, de a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derula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activitățile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din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proiect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astfel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cum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sunt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acestea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eligibile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.</w:t>
            </w:r>
            <w:r w:rsidR="004F55D9"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În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conformitate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cu art. 28 din OUG nr. 124/2021, cu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modificările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și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completările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ulterioare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,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și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art. 24,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alin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. (7)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și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(8) din HG nr. 209/2022,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entitățile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finanțate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din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fonduri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publice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pot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stabili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parteneriate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cu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alte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entități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din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sectorul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privat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,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numai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prin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aplicarea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unei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proceduri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de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selecție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 xml:space="preserve"> a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acestora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</w:rPr>
              <w:t>.</w:t>
            </w:r>
          </w:p>
          <w:p w14:paraId="52F23C02" w14:textId="7F19BE66" w:rsidR="00357AAD" w:rsidRPr="00D52D77" w:rsidRDefault="00357AAD" w:rsidP="004F5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Documentele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justificative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aferente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acestei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proceduri</w:t>
            </w:r>
            <w:r w:rsidRPr="004F55D9">
              <w:rPr>
                <w:rFonts w:ascii="Tahoma" w:hAnsi="Tahoma" w:cs="Tahoma"/>
                <w:strike/>
                <w:color w:val="002060"/>
                <w:sz w:val="16"/>
                <w:szCs w:val="16"/>
                <w:highlight w:val="lightGray"/>
                <w:lang w:val="fr-FR"/>
              </w:rPr>
              <w:t>i</w:t>
            </w:r>
            <w:proofErr w:type="spellEnd"/>
            <w:r w:rsidRPr="004F55D9">
              <w:rPr>
                <w:rFonts w:ascii="Tahoma" w:hAnsi="Tahoma" w:cs="Tahoma"/>
                <w:strike/>
                <w:color w:val="002060"/>
                <w:sz w:val="16"/>
                <w:szCs w:val="16"/>
                <w:highlight w:val="lightGray"/>
                <w:lang w:val="fr-FR"/>
              </w:rPr>
              <w:t xml:space="preserve"> </w:t>
            </w:r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de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selecție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</w:t>
            </w:r>
            <w:proofErr w:type="spellStart"/>
            <w:r w:rsidR="005D335D"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sunt</w:t>
            </w:r>
            <w:proofErr w:type="spellEnd"/>
            <w:r w:rsidR="005D335D"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</w:t>
            </w:r>
            <w:proofErr w:type="spellStart"/>
            <w:r w:rsidR="005D335D"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atasate</w:t>
            </w:r>
            <w:proofErr w:type="spellEnd"/>
            <w:r w:rsidR="005D335D"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Cererii</w:t>
            </w:r>
            <w:proofErr w:type="spellEnd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 xml:space="preserve"> de </w:t>
            </w:r>
            <w:proofErr w:type="spellStart"/>
            <w:r w:rsidRPr="004F55D9">
              <w:rPr>
                <w:rFonts w:ascii="Tahoma" w:hAnsi="Tahoma" w:cs="Tahoma"/>
                <w:color w:val="002060"/>
                <w:sz w:val="16"/>
                <w:szCs w:val="16"/>
                <w:highlight w:val="lightGray"/>
                <w:lang w:val="fr-FR"/>
              </w:rPr>
              <w:t>finanțare</w:t>
            </w:r>
            <w:proofErr w:type="spellEnd"/>
            <w:r w:rsidR="005D335D" w:rsidRPr="004F55D9">
              <w:rPr>
                <w:rFonts w:ascii="Tahoma" w:hAnsi="Tahoma" w:cs="Tahoma"/>
                <w:color w:val="002060"/>
                <w:sz w:val="16"/>
                <w:szCs w:val="16"/>
                <w:lang w:val="fr-FR"/>
              </w:rPr>
              <w:t>.</w:t>
            </w:r>
            <w:r w:rsidR="005D335D">
              <w:rPr>
                <w:rFonts w:ascii="Tahoma" w:hAnsi="Tahoma" w:cs="Tahoma"/>
                <w:i/>
                <w:iCs/>
                <w:color w:val="002060"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540" w:type="pct"/>
          </w:tcPr>
          <w:p w14:paraId="31F50B38" w14:textId="7F6309DF" w:rsidR="00357AAD" w:rsidRPr="00D52D77" w:rsidRDefault="00357AAD" w:rsidP="00357AAD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</w:tr>
      <w:tr w:rsidR="00357AAD" w:rsidRPr="00D52D77" w14:paraId="75A7C97B" w14:textId="1CE1CED3" w:rsidTr="00D52D77">
        <w:trPr>
          <w:trHeight w:val="600"/>
        </w:trPr>
        <w:tc>
          <w:tcPr>
            <w:tcW w:w="340" w:type="pct"/>
          </w:tcPr>
          <w:p w14:paraId="636303A5" w14:textId="3ADD0F86" w:rsidR="00357AAD" w:rsidRPr="00D52D77" w:rsidRDefault="00357AAD" w:rsidP="00357AAD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4120" w:type="pct"/>
          </w:tcPr>
          <w:p w14:paraId="72DA9227" w14:textId="77777777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Propunerea de proiect este considerată completă dacă include toate informațiile solicitate: Cererea de finanțare (Anexa 1), Graficul activităților (Anexa 2), Bugetul proiectului (Anexa 3), precum și celelalte anexe mai sus menționate;</w:t>
            </w:r>
          </w:p>
          <w:p w14:paraId="688FC7DA" w14:textId="1C5B2418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40" w:type="pct"/>
          </w:tcPr>
          <w:p w14:paraId="6EF2DA26" w14:textId="49CD9395" w:rsidR="00357AAD" w:rsidRPr="00D52D77" w:rsidRDefault="00357AAD" w:rsidP="00357AAD">
            <w:pPr>
              <w:jc w:val="center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</w:tr>
      <w:tr w:rsidR="00357AAD" w:rsidRPr="00D52D77" w14:paraId="3E9D5DE7" w14:textId="77777777" w:rsidTr="00D52D77">
        <w:trPr>
          <w:trHeight w:val="600"/>
        </w:trPr>
        <w:tc>
          <w:tcPr>
            <w:tcW w:w="340" w:type="pct"/>
          </w:tcPr>
          <w:p w14:paraId="1E728172" w14:textId="77777777" w:rsidR="00357AAD" w:rsidRPr="00D52D77" w:rsidRDefault="00357AAD" w:rsidP="00357AAD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4120" w:type="pct"/>
          </w:tcPr>
          <w:p w14:paraId="6F364C85" w14:textId="77777777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Toate documentele sunt semnate electronic de către reprezentantul legal al unității de învățământ;</w:t>
            </w:r>
          </w:p>
          <w:p w14:paraId="29DCA1C5" w14:textId="77777777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40" w:type="pct"/>
          </w:tcPr>
          <w:p w14:paraId="1036D49E" w14:textId="43957B0A" w:rsidR="00357AAD" w:rsidRPr="00D52D77" w:rsidRDefault="00357AAD" w:rsidP="00357AAD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</w:tr>
      <w:tr w:rsidR="00357AAD" w:rsidRPr="00D52D77" w14:paraId="78EBB4E7" w14:textId="77777777" w:rsidTr="00D52D77">
        <w:trPr>
          <w:trHeight w:val="600"/>
        </w:trPr>
        <w:tc>
          <w:tcPr>
            <w:tcW w:w="340" w:type="pct"/>
          </w:tcPr>
          <w:p w14:paraId="7A161A02" w14:textId="77777777" w:rsidR="00357AAD" w:rsidRPr="00D52D77" w:rsidRDefault="00357AAD" w:rsidP="00357AAD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4120" w:type="pct"/>
          </w:tcPr>
          <w:p w14:paraId="61CA76E3" w14:textId="77777777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Proiectul se încadrează în obiectivele de finanțare ale SG PNRAS;</w:t>
            </w:r>
          </w:p>
          <w:p w14:paraId="3CF0A6BA" w14:textId="77777777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40" w:type="pct"/>
          </w:tcPr>
          <w:p w14:paraId="77390BE7" w14:textId="589E0D44" w:rsidR="00357AAD" w:rsidRPr="00D52D77" w:rsidRDefault="00357AAD" w:rsidP="00357AAD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</w:tr>
      <w:tr w:rsidR="00357AAD" w:rsidRPr="00D52D77" w14:paraId="72DC8C3F" w14:textId="77777777" w:rsidTr="00D52D77">
        <w:trPr>
          <w:trHeight w:val="600"/>
        </w:trPr>
        <w:tc>
          <w:tcPr>
            <w:tcW w:w="340" w:type="pct"/>
          </w:tcPr>
          <w:p w14:paraId="6F78DD9F" w14:textId="77777777" w:rsidR="00357AAD" w:rsidRPr="00D52D77" w:rsidRDefault="00357AAD" w:rsidP="00357AAD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4120" w:type="pct"/>
          </w:tcPr>
          <w:p w14:paraId="160C27C0" w14:textId="36FD6437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Proiectul include toate categoriile de activități obligatorii, menționate în Ghidul Solicitantului;</w:t>
            </w:r>
          </w:p>
          <w:p w14:paraId="0ADB1061" w14:textId="77777777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40" w:type="pct"/>
          </w:tcPr>
          <w:p w14:paraId="11101735" w14:textId="426FD35A" w:rsidR="00357AAD" w:rsidRPr="00D52D77" w:rsidRDefault="00357AAD" w:rsidP="00357AAD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</w:tr>
      <w:tr w:rsidR="00357AAD" w:rsidRPr="00D52D77" w14:paraId="1FA2B143" w14:textId="77777777" w:rsidTr="00D52D77">
        <w:trPr>
          <w:trHeight w:val="600"/>
        </w:trPr>
        <w:tc>
          <w:tcPr>
            <w:tcW w:w="340" w:type="pct"/>
          </w:tcPr>
          <w:p w14:paraId="6B4042A6" w14:textId="77777777" w:rsidR="00357AAD" w:rsidRPr="00D52D77" w:rsidRDefault="00357AAD" w:rsidP="00357AAD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4120" w:type="pct"/>
          </w:tcPr>
          <w:p w14:paraId="5C5564A9" w14:textId="380A71C9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Durata de implementare a proiectului este de maximum </w:t>
            </w:r>
            <w:r w:rsid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24</w:t>
            </w: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 de luni, dar fără să fie depășit termenul de 30 iunie 2026, conform prezentului Ghid al Solicitantului;</w:t>
            </w:r>
          </w:p>
          <w:p w14:paraId="1B49D736" w14:textId="77777777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40" w:type="pct"/>
          </w:tcPr>
          <w:p w14:paraId="7AD204A9" w14:textId="570C01E1" w:rsidR="00357AAD" w:rsidRPr="00D52D77" w:rsidRDefault="00357AAD" w:rsidP="00357AAD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</w:tr>
      <w:tr w:rsidR="00357AAD" w:rsidRPr="00D52D77" w14:paraId="49C5F440" w14:textId="77777777" w:rsidTr="00D52D77">
        <w:trPr>
          <w:trHeight w:val="600"/>
        </w:trPr>
        <w:tc>
          <w:tcPr>
            <w:tcW w:w="340" w:type="pct"/>
          </w:tcPr>
          <w:p w14:paraId="21D69BBC" w14:textId="77777777" w:rsidR="00357AAD" w:rsidRPr="00D52D77" w:rsidRDefault="00357AAD" w:rsidP="00357AAD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4120" w:type="pct"/>
          </w:tcPr>
          <w:p w14:paraId="4396F5DB" w14:textId="77777777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Valoarea totală a finanțării solicitate nu depășește valoarea maximală aferentă tipului de grant în care se încadrează solicitantul, conform prezentului Ghid al Solicitantului;</w:t>
            </w:r>
          </w:p>
          <w:p w14:paraId="41212E53" w14:textId="77777777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40" w:type="pct"/>
          </w:tcPr>
          <w:p w14:paraId="30FAF461" w14:textId="02B0FAF2" w:rsidR="00357AAD" w:rsidRPr="00D52D77" w:rsidRDefault="00357AAD" w:rsidP="00357AAD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</w:tr>
      <w:tr w:rsidR="00357AAD" w:rsidRPr="00D52D77" w14:paraId="468EDFA5" w14:textId="77777777" w:rsidTr="00D52D77">
        <w:trPr>
          <w:trHeight w:val="600"/>
        </w:trPr>
        <w:tc>
          <w:tcPr>
            <w:tcW w:w="340" w:type="pct"/>
          </w:tcPr>
          <w:p w14:paraId="001FF7C0" w14:textId="77777777" w:rsidR="00357AAD" w:rsidRPr="00D52D77" w:rsidRDefault="00357AAD" w:rsidP="00357AAD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4120" w:type="pct"/>
          </w:tcPr>
          <w:p w14:paraId="3FC451E1" w14:textId="64A95814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Valoarea corespunzatoare cheltuielilor pentru bunuri și servicii reprezinta maximum 40% din valoarea totala a grantului;</w:t>
            </w:r>
          </w:p>
          <w:p w14:paraId="657042E9" w14:textId="77777777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40" w:type="pct"/>
          </w:tcPr>
          <w:p w14:paraId="1EC3CD66" w14:textId="5A97C019" w:rsidR="00357AAD" w:rsidRPr="00D52D77" w:rsidRDefault="00357AAD" w:rsidP="00357AAD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</w:tr>
      <w:tr w:rsidR="00357AAD" w:rsidRPr="00D52D77" w14:paraId="094DFE5F" w14:textId="77777777" w:rsidTr="00D52D77">
        <w:trPr>
          <w:trHeight w:val="600"/>
        </w:trPr>
        <w:tc>
          <w:tcPr>
            <w:tcW w:w="340" w:type="pct"/>
          </w:tcPr>
          <w:p w14:paraId="531F0F9D" w14:textId="77777777" w:rsidR="00357AAD" w:rsidRPr="00D52D77" w:rsidRDefault="00357AAD" w:rsidP="00357AAD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4120" w:type="pct"/>
          </w:tcPr>
          <w:p w14:paraId="0EBA65BD" w14:textId="58AB41B5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Valoarea corespunzatoare cheltuielilor cu subvenții, ajutoare, premii reprezinta maximum 10% din valoarea totala a grantului;</w:t>
            </w:r>
          </w:p>
          <w:p w14:paraId="69A6E960" w14:textId="77777777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40" w:type="pct"/>
          </w:tcPr>
          <w:p w14:paraId="435404EE" w14:textId="59ABFE1C" w:rsidR="00357AAD" w:rsidRPr="00D52D77" w:rsidRDefault="00357AAD" w:rsidP="00357AAD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</w:tr>
      <w:tr w:rsidR="00357AAD" w:rsidRPr="00D52D77" w14:paraId="18219B88" w14:textId="77777777" w:rsidTr="00D52D77">
        <w:trPr>
          <w:trHeight w:val="600"/>
        </w:trPr>
        <w:tc>
          <w:tcPr>
            <w:tcW w:w="340" w:type="pct"/>
          </w:tcPr>
          <w:p w14:paraId="3539FC35" w14:textId="77777777" w:rsidR="00357AAD" w:rsidRPr="00D52D77" w:rsidRDefault="00357AAD" w:rsidP="00357AAD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4120" w:type="pct"/>
          </w:tcPr>
          <w:p w14:paraId="25617792" w14:textId="046B275A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Valoarea corespunzatoare cheltuielilor de natură salarială reprezinta maximum 25% din valoarea totala a grantului;</w:t>
            </w:r>
          </w:p>
          <w:p w14:paraId="0C8D5560" w14:textId="77777777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40" w:type="pct"/>
          </w:tcPr>
          <w:p w14:paraId="2510FF5F" w14:textId="4B6FB369" w:rsidR="00357AAD" w:rsidRPr="00D52D77" w:rsidRDefault="00357AAD" w:rsidP="00357AAD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</w:tr>
      <w:tr w:rsidR="00357AAD" w:rsidRPr="00D52D77" w14:paraId="341E87D3" w14:textId="77777777" w:rsidTr="00D52D77">
        <w:trPr>
          <w:trHeight w:val="600"/>
        </w:trPr>
        <w:tc>
          <w:tcPr>
            <w:tcW w:w="340" w:type="pct"/>
          </w:tcPr>
          <w:p w14:paraId="784AB15C" w14:textId="77777777" w:rsidR="00357AAD" w:rsidRPr="00D52D77" w:rsidRDefault="00357AAD" w:rsidP="00357AAD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4120" w:type="pct"/>
          </w:tcPr>
          <w:p w14:paraId="6A4F2EE7" w14:textId="61C4C41E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Valoarea corespunzatoare cheltuielilor privind activitățile  de formare a cadrelor didactice reprezinta maximum 10% din valoarea totala a grantului;</w:t>
            </w:r>
          </w:p>
          <w:p w14:paraId="64831F3D" w14:textId="77777777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40" w:type="pct"/>
          </w:tcPr>
          <w:p w14:paraId="15525B14" w14:textId="0AB1630B" w:rsidR="00357AAD" w:rsidRPr="00D52D77" w:rsidRDefault="00357AAD" w:rsidP="00357AAD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</w:tr>
      <w:tr w:rsidR="00357AAD" w:rsidRPr="00D52D77" w14:paraId="59A1DEAE" w14:textId="77777777" w:rsidTr="00D52D77">
        <w:trPr>
          <w:trHeight w:val="600"/>
        </w:trPr>
        <w:tc>
          <w:tcPr>
            <w:tcW w:w="340" w:type="pct"/>
          </w:tcPr>
          <w:p w14:paraId="68581DA9" w14:textId="77777777" w:rsidR="00357AAD" w:rsidRPr="00D52D77" w:rsidRDefault="00357AAD" w:rsidP="00357AAD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4120" w:type="pct"/>
          </w:tcPr>
          <w:p w14:paraId="1776C96B" w14:textId="5F1DB7B7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Valoarea activităților din cheltuielilor pentru mobilier și mici lucrări de amenajare reprezintă maximum 10% din valoarea totală a grantului.</w:t>
            </w:r>
          </w:p>
        </w:tc>
        <w:tc>
          <w:tcPr>
            <w:tcW w:w="540" w:type="pct"/>
          </w:tcPr>
          <w:p w14:paraId="4319CC5D" w14:textId="51677E2E" w:rsidR="00357AAD" w:rsidRPr="00D52D77" w:rsidRDefault="00357AAD" w:rsidP="00357AAD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</w:tr>
      <w:tr w:rsidR="00357AAD" w:rsidRPr="00D52D77" w14:paraId="600D6E0E" w14:textId="77777777" w:rsidTr="00D52D77">
        <w:trPr>
          <w:trHeight w:val="600"/>
        </w:trPr>
        <w:tc>
          <w:tcPr>
            <w:tcW w:w="340" w:type="pct"/>
          </w:tcPr>
          <w:p w14:paraId="0FB2FA81" w14:textId="77777777" w:rsidR="00357AAD" w:rsidRPr="00D52D77" w:rsidRDefault="00357AAD" w:rsidP="00357AAD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4120" w:type="pct"/>
          </w:tcPr>
          <w:p w14:paraId="0761D815" w14:textId="77777777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Valoarea activităților din cheltuielilor de digitalizare reprezintă minimum 20% - maximum 25% din valoarea totală a grantului.</w:t>
            </w:r>
          </w:p>
          <w:p w14:paraId="6040D4F1" w14:textId="77777777" w:rsidR="00357AAD" w:rsidRPr="00D52D77" w:rsidRDefault="00357AAD" w:rsidP="00357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40" w:type="pct"/>
          </w:tcPr>
          <w:p w14:paraId="32361697" w14:textId="4FAB639C" w:rsidR="00357AAD" w:rsidRPr="00D52D77" w:rsidRDefault="00357AAD" w:rsidP="00357AAD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</w:tr>
      <w:tr w:rsidR="00357AAD" w:rsidRPr="00D52D77" w14:paraId="3EEED32B" w14:textId="77777777" w:rsidTr="00D52D77">
        <w:trPr>
          <w:trHeight w:val="56"/>
        </w:trPr>
        <w:tc>
          <w:tcPr>
            <w:tcW w:w="340" w:type="pct"/>
          </w:tcPr>
          <w:p w14:paraId="4B5CDA64" w14:textId="4DA961E5" w:rsidR="00357AAD" w:rsidRPr="00D52D77" w:rsidRDefault="00357AAD" w:rsidP="00357AAD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4120" w:type="pct"/>
          </w:tcPr>
          <w:p w14:paraId="4433167B" w14:textId="268B325C" w:rsidR="00357AAD" w:rsidRPr="00D52D77" w:rsidRDefault="00357AAD" w:rsidP="00357AAD">
            <w:pPr>
              <w:ind w:left="95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Sunt stabiliti </w:t>
            </w:r>
            <w:bookmarkStart w:id="0" w:name="_Hlk107136516"/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indicatorii obligatorii ai proiectului</w:t>
            </w:r>
            <w:bookmarkEnd w:id="0"/>
          </w:p>
        </w:tc>
        <w:tc>
          <w:tcPr>
            <w:tcW w:w="540" w:type="pct"/>
          </w:tcPr>
          <w:p w14:paraId="76F23297" w14:textId="75F9B2BA" w:rsidR="00357AAD" w:rsidRPr="00D52D77" w:rsidRDefault="00357AAD" w:rsidP="00357AAD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</w:tr>
      <w:tr w:rsidR="00357AAD" w:rsidRPr="00D52D77" w14:paraId="13837A3D" w14:textId="77777777" w:rsidTr="00D52D77">
        <w:trPr>
          <w:trHeight w:val="152"/>
        </w:trPr>
        <w:tc>
          <w:tcPr>
            <w:tcW w:w="340" w:type="pct"/>
          </w:tcPr>
          <w:p w14:paraId="2A4B71A5" w14:textId="761D5C57" w:rsidR="00357AAD" w:rsidRPr="00D52D77" w:rsidRDefault="00357AAD" w:rsidP="00357AAD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4120" w:type="pct"/>
          </w:tcPr>
          <w:p w14:paraId="2B539ED5" w14:textId="4ABDBAF3" w:rsidR="00357AAD" w:rsidRPr="00D52D77" w:rsidRDefault="00357AAD" w:rsidP="00357AAD">
            <w:pPr>
              <w:ind w:left="95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Sunt prezentate măsuri specifice prin care se asigură respectarea prevederilor legale în domeniul utilizării TIC și contribuției la dezvoltarea de competențe digitale</w:t>
            </w:r>
          </w:p>
        </w:tc>
        <w:tc>
          <w:tcPr>
            <w:tcW w:w="540" w:type="pct"/>
          </w:tcPr>
          <w:p w14:paraId="42012DB1" w14:textId="4DDCCD68" w:rsidR="00357AAD" w:rsidRPr="00D52D77" w:rsidRDefault="00357AAD" w:rsidP="00357AAD">
            <w:pPr>
              <w:jc w:val="center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</w:tr>
      <w:tr w:rsidR="00357AAD" w:rsidRPr="00D52D77" w14:paraId="3DCD4399" w14:textId="77777777" w:rsidTr="00D52D77">
        <w:trPr>
          <w:trHeight w:val="696"/>
        </w:trPr>
        <w:tc>
          <w:tcPr>
            <w:tcW w:w="340" w:type="pct"/>
          </w:tcPr>
          <w:p w14:paraId="0E01B652" w14:textId="5F6C60C0" w:rsidR="00357AAD" w:rsidRPr="00D52D77" w:rsidRDefault="00357AAD" w:rsidP="00357AAD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4120" w:type="pct"/>
          </w:tcPr>
          <w:p w14:paraId="72BC32CA" w14:textId="74E710C1" w:rsidR="00357AAD" w:rsidRPr="00D52D77" w:rsidRDefault="00357AAD" w:rsidP="00357AAD">
            <w:pPr>
              <w:ind w:left="95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Cererea de finanțare justifică impactul asupra mediului- sunt evidențiate adecvat cerințele minime care asigură conformitatea cu principiul DNSH.</w:t>
            </w:r>
          </w:p>
        </w:tc>
        <w:tc>
          <w:tcPr>
            <w:tcW w:w="540" w:type="pct"/>
          </w:tcPr>
          <w:p w14:paraId="38F568C4" w14:textId="2B66FC36" w:rsidR="00357AAD" w:rsidRPr="00D52D77" w:rsidRDefault="00357AAD" w:rsidP="00357AAD">
            <w:pPr>
              <w:jc w:val="center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</w:tr>
      <w:tr w:rsidR="00357AAD" w:rsidRPr="00D52D77" w14:paraId="34F09380" w14:textId="77777777" w:rsidTr="00D52D77">
        <w:trPr>
          <w:trHeight w:val="696"/>
        </w:trPr>
        <w:tc>
          <w:tcPr>
            <w:tcW w:w="340" w:type="pct"/>
          </w:tcPr>
          <w:p w14:paraId="705200B9" w14:textId="5BC89C5C" w:rsidR="00357AAD" w:rsidRPr="00D52D77" w:rsidRDefault="00357AAD" w:rsidP="00357AAD">
            <w:pPr>
              <w:pStyle w:val="ListParagraph"/>
              <w:numPr>
                <w:ilvl w:val="0"/>
                <w:numId w:val="12"/>
              </w:numPr>
              <w:jc w:val="right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4120" w:type="pct"/>
          </w:tcPr>
          <w:p w14:paraId="14F29AC4" w14:textId="02EF2A65" w:rsidR="00357AAD" w:rsidRPr="00D52D77" w:rsidRDefault="00357AAD" w:rsidP="00357AAD">
            <w:pPr>
              <w:ind w:left="95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  <w:t>Sunt prevăzute minim 3 măsuri de informare și publicitate privind operațiunile finanțate din Mecanismul de Redresare și Reziliență, definite în conformitate cu prevederile art. 34 din Regulamentul (UE) nr. 2021/241 de instituire a Mecanismului de Redresare și Reziliență, cu modificările și completările ulterioare, conform prevederilor Manualului de Identitate Vizuală al PNRR (MIV)</w:t>
            </w:r>
          </w:p>
        </w:tc>
        <w:tc>
          <w:tcPr>
            <w:tcW w:w="540" w:type="pct"/>
          </w:tcPr>
          <w:p w14:paraId="3A2817DC" w14:textId="28E66747" w:rsidR="00357AAD" w:rsidRPr="00D52D77" w:rsidRDefault="00357AAD" w:rsidP="00357AAD">
            <w:pPr>
              <w:jc w:val="center"/>
              <w:rPr>
                <w:rFonts w:ascii="Tahoma" w:eastAsia="Arial Narrow" w:hAnsi="Tahoma" w:cs="Tahoma"/>
                <w:color w:val="002060"/>
                <w:sz w:val="20"/>
                <w:szCs w:val="20"/>
                <w:lang w:val="ro-RO"/>
              </w:rPr>
            </w:pPr>
            <w:r w:rsidRPr="00D52D7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DA/NU</w:t>
            </w:r>
          </w:p>
        </w:tc>
      </w:tr>
    </w:tbl>
    <w:p w14:paraId="4A960C69" w14:textId="77777777" w:rsidR="00935345" w:rsidRPr="00D52D77" w:rsidRDefault="00935345" w:rsidP="0030222E">
      <w:pPr>
        <w:spacing w:after="0" w:line="240" w:lineRule="auto"/>
        <w:rPr>
          <w:rFonts w:ascii="Tahoma" w:eastAsia="Arial Narrow" w:hAnsi="Tahoma" w:cs="Tahoma"/>
          <w:color w:val="002060"/>
          <w:sz w:val="20"/>
          <w:szCs w:val="20"/>
          <w:lang w:val="ro-RO"/>
        </w:rPr>
      </w:pPr>
    </w:p>
    <w:sectPr w:rsidR="00935345" w:rsidRPr="00D52D77" w:rsidSect="002A38AB">
      <w:headerReference w:type="default" r:id="rId8"/>
      <w:footerReference w:type="default" r:id="rId9"/>
      <w:pgSz w:w="15840" w:h="12240" w:orient="landscape"/>
      <w:pgMar w:top="1170" w:right="1440" w:bottom="900" w:left="1440" w:header="90" w:footer="5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C73C1" w14:textId="77777777" w:rsidR="002A38AB" w:rsidRDefault="002A38AB" w:rsidP="00935345">
      <w:pPr>
        <w:spacing w:after="0" w:line="240" w:lineRule="auto"/>
      </w:pPr>
      <w:r>
        <w:separator/>
      </w:r>
    </w:p>
  </w:endnote>
  <w:endnote w:type="continuationSeparator" w:id="0">
    <w:p w14:paraId="37426075" w14:textId="77777777" w:rsidR="002A38AB" w:rsidRDefault="002A38AB" w:rsidP="00935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oto Sans Symbols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22286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1E0516" w14:textId="1263FC03" w:rsidR="005A38CD" w:rsidRDefault="005A38CD" w:rsidP="005A38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3E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6F531" w14:textId="77777777" w:rsidR="002A38AB" w:rsidRDefault="002A38AB" w:rsidP="00935345">
      <w:pPr>
        <w:spacing w:after="0" w:line="240" w:lineRule="auto"/>
      </w:pPr>
      <w:r>
        <w:separator/>
      </w:r>
    </w:p>
  </w:footnote>
  <w:footnote w:type="continuationSeparator" w:id="0">
    <w:p w14:paraId="07AA5102" w14:textId="77777777" w:rsidR="002A38AB" w:rsidRDefault="002A38AB" w:rsidP="00935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81A17" w14:textId="43D9BA3C" w:rsidR="00935345" w:rsidRDefault="00D53430" w:rsidP="005A38CD">
    <w:pPr>
      <w:pStyle w:val="Header"/>
      <w:jc w:val="center"/>
    </w:pPr>
    <w:r w:rsidRPr="000419E7">
      <w:rPr>
        <w:rFonts w:ascii="Palatino Linotype" w:hAnsi="Palatino Linotype"/>
        <w:noProof/>
        <w:lang w:val="en-US"/>
      </w:rPr>
      <w:drawing>
        <wp:inline distT="0" distB="0" distL="0" distR="0" wp14:anchorId="12CA7900" wp14:editId="129F7EBB">
          <wp:extent cx="5943600" cy="716915"/>
          <wp:effectExtent l="0" t="0" r="0" b="698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71E9B"/>
    <w:multiLevelType w:val="hybridMultilevel"/>
    <w:tmpl w:val="97AAE4B8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73EDE"/>
    <w:multiLevelType w:val="hybridMultilevel"/>
    <w:tmpl w:val="242613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37C7C"/>
    <w:multiLevelType w:val="hybridMultilevel"/>
    <w:tmpl w:val="E04C6D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C36B2D"/>
    <w:multiLevelType w:val="hybridMultilevel"/>
    <w:tmpl w:val="C784A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62F2D"/>
    <w:multiLevelType w:val="multilevel"/>
    <w:tmpl w:val="39B62F2D"/>
    <w:lvl w:ilvl="0">
      <w:start w:val="1"/>
      <w:numFmt w:val="bullet"/>
      <w:lvlText w:val="-"/>
      <w:lvlJc w:val="left"/>
      <w:pPr>
        <w:ind w:left="720" w:hanging="360"/>
      </w:pPr>
      <w:rPr>
        <w:rFonts w:ascii="Tahoma" w:eastAsia="Microsoft Sans Serif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14407"/>
    <w:multiLevelType w:val="multilevel"/>
    <w:tmpl w:val="82DA49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AA01BB3"/>
    <w:multiLevelType w:val="hybridMultilevel"/>
    <w:tmpl w:val="D716DD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11466"/>
    <w:multiLevelType w:val="hybridMultilevel"/>
    <w:tmpl w:val="9198FC10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D73A93"/>
    <w:multiLevelType w:val="hybridMultilevel"/>
    <w:tmpl w:val="62B2B570"/>
    <w:lvl w:ilvl="0" w:tplc="779C3384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BF60436"/>
    <w:multiLevelType w:val="hybridMultilevel"/>
    <w:tmpl w:val="915C0A1C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93B5E"/>
    <w:multiLevelType w:val="hybridMultilevel"/>
    <w:tmpl w:val="F58EE1AE"/>
    <w:lvl w:ilvl="0" w:tplc="9D008962">
      <w:numFmt w:val="bullet"/>
      <w:lvlText w:val="•"/>
      <w:lvlJc w:val="left"/>
      <w:pPr>
        <w:ind w:left="1080" w:hanging="720"/>
      </w:pPr>
      <w:rPr>
        <w:rFonts w:ascii="Arial Narrow" w:eastAsiaTheme="minorHAnsi" w:hAnsi="Arial Narrow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840A7E"/>
    <w:multiLevelType w:val="hybridMultilevel"/>
    <w:tmpl w:val="FDC03DA4"/>
    <w:lvl w:ilvl="0" w:tplc="161697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4565F1"/>
    <w:multiLevelType w:val="hybridMultilevel"/>
    <w:tmpl w:val="314C91A4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8003">
    <w:abstractNumId w:val="11"/>
  </w:num>
  <w:num w:numId="2" w16cid:durableId="1453667070">
    <w:abstractNumId w:val="2"/>
  </w:num>
  <w:num w:numId="3" w16cid:durableId="1444307755">
    <w:abstractNumId w:val="1"/>
  </w:num>
  <w:num w:numId="4" w16cid:durableId="1411392966">
    <w:abstractNumId w:val="6"/>
  </w:num>
  <w:num w:numId="5" w16cid:durableId="61679434">
    <w:abstractNumId w:val="0"/>
  </w:num>
  <w:num w:numId="6" w16cid:durableId="869341660">
    <w:abstractNumId w:val="10"/>
  </w:num>
  <w:num w:numId="7" w16cid:durableId="955066317">
    <w:abstractNumId w:val="8"/>
  </w:num>
  <w:num w:numId="8" w16cid:durableId="1133409278">
    <w:abstractNumId w:val="9"/>
  </w:num>
  <w:num w:numId="9" w16cid:durableId="777599019">
    <w:abstractNumId w:val="7"/>
  </w:num>
  <w:num w:numId="10" w16cid:durableId="1377044607">
    <w:abstractNumId w:val="12"/>
  </w:num>
  <w:num w:numId="11" w16cid:durableId="1283536101">
    <w:abstractNumId w:val="5"/>
  </w:num>
  <w:num w:numId="12" w16cid:durableId="2036879718">
    <w:abstractNumId w:val="3"/>
  </w:num>
  <w:num w:numId="13" w16cid:durableId="9966905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111"/>
    <w:rsid w:val="000050E3"/>
    <w:rsid w:val="000254D0"/>
    <w:rsid w:val="000524D8"/>
    <w:rsid w:val="00092940"/>
    <w:rsid w:val="000A3AA5"/>
    <w:rsid w:val="000B1383"/>
    <w:rsid w:val="000B26ED"/>
    <w:rsid w:val="000E7822"/>
    <w:rsid w:val="00121C84"/>
    <w:rsid w:val="00141276"/>
    <w:rsid w:val="0016314A"/>
    <w:rsid w:val="00190040"/>
    <w:rsid w:val="00216408"/>
    <w:rsid w:val="00233C80"/>
    <w:rsid w:val="002351C2"/>
    <w:rsid w:val="00294158"/>
    <w:rsid w:val="002A38AB"/>
    <w:rsid w:val="002A5262"/>
    <w:rsid w:val="002F142C"/>
    <w:rsid w:val="002F622A"/>
    <w:rsid w:val="0030222E"/>
    <w:rsid w:val="00305652"/>
    <w:rsid w:val="00357AAD"/>
    <w:rsid w:val="003665A1"/>
    <w:rsid w:val="003C4DBC"/>
    <w:rsid w:val="003D0362"/>
    <w:rsid w:val="003E4841"/>
    <w:rsid w:val="0043606F"/>
    <w:rsid w:val="004E03BC"/>
    <w:rsid w:val="004F25FE"/>
    <w:rsid w:val="004F55D9"/>
    <w:rsid w:val="0052637B"/>
    <w:rsid w:val="00531B65"/>
    <w:rsid w:val="005A38CD"/>
    <w:rsid w:val="005D335D"/>
    <w:rsid w:val="005D3EB9"/>
    <w:rsid w:val="005D791B"/>
    <w:rsid w:val="005E216A"/>
    <w:rsid w:val="00644377"/>
    <w:rsid w:val="00671A30"/>
    <w:rsid w:val="006828E3"/>
    <w:rsid w:val="006E02CF"/>
    <w:rsid w:val="00701002"/>
    <w:rsid w:val="00727FD6"/>
    <w:rsid w:val="00781F61"/>
    <w:rsid w:val="007B6EF8"/>
    <w:rsid w:val="007C11F4"/>
    <w:rsid w:val="007F55CC"/>
    <w:rsid w:val="00822428"/>
    <w:rsid w:val="00864F91"/>
    <w:rsid w:val="008F2A84"/>
    <w:rsid w:val="008F5AD9"/>
    <w:rsid w:val="00926F0D"/>
    <w:rsid w:val="00935345"/>
    <w:rsid w:val="0094366E"/>
    <w:rsid w:val="00980F41"/>
    <w:rsid w:val="00993E13"/>
    <w:rsid w:val="00A35111"/>
    <w:rsid w:val="00A751A1"/>
    <w:rsid w:val="00AB696F"/>
    <w:rsid w:val="00AC78AB"/>
    <w:rsid w:val="00B5237D"/>
    <w:rsid w:val="00B73FCC"/>
    <w:rsid w:val="00B82DE3"/>
    <w:rsid w:val="00C0056E"/>
    <w:rsid w:val="00D37CC5"/>
    <w:rsid w:val="00D4040C"/>
    <w:rsid w:val="00D52D77"/>
    <w:rsid w:val="00D53430"/>
    <w:rsid w:val="00D849F7"/>
    <w:rsid w:val="00E07686"/>
    <w:rsid w:val="00E25EEF"/>
    <w:rsid w:val="00E50184"/>
    <w:rsid w:val="00EC2052"/>
    <w:rsid w:val="00EC44FA"/>
    <w:rsid w:val="00F02D4B"/>
    <w:rsid w:val="00F27772"/>
    <w:rsid w:val="00F30B72"/>
    <w:rsid w:val="00F92A36"/>
    <w:rsid w:val="00FB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2B8A6F"/>
  <w15:chartTrackingRefBased/>
  <w15:docId w15:val="{C6437282-C589-4170-93ED-F021F6750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052"/>
  </w:style>
  <w:style w:type="paragraph" w:styleId="Heading1">
    <w:name w:val="heading 1"/>
    <w:basedOn w:val="Normal"/>
    <w:next w:val="Normal"/>
    <w:link w:val="Heading1Char"/>
    <w:uiPriority w:val="9"/>
    <w:qFormat/>
    <w:rsid w:val="00EC205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205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05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05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05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05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05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05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05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345"/>
  </w:style>
  <w:style w:type="paragraph" w:styleId="Footer">
    <w:name w:val="footer"/>
    <w:basedOn w:val="Normal"/>
    <w:link w:val="FooterChar"/>
    <w:uiPriority w:val="99"/>
    <w:unhideWhenUsed/>
    <w:rsid w:val="00935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345"/>
  </w:style>
  <w:style w:type="paragraph" w:styleId="BodyText">
    <w:name w:val="Body Text"/>
    <w:basedOn w:val="Normal"/>
    <w:link w:val="BodyTextChar"/>
    <w:uiPriority w:val="1"/>
    <w:rsid w:val="009353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935345"/>
    <w:rPr>
      <w:rFonts w:ascii="Calibri" w:eastAsia="Calibri" w:hAnsi="Calibri" w:cs="Calibri"/>
      <w:sz w:val="24"/>
      <w:szCs w:val="24"/>
      <w:lang w:val="ro-RO"/>
    </w:rPr>
  </w:style>
  <w:style w:type="paragraph" w:customStyle="1" w:styleId="TableParagraph">
    <w:name w:val="Table Paragraph"/>
    <w:basedOn w:val="Normal"/>
    <w:uiPriority w:val="1"/>
    <w:rsid w:val="009353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/>
    </w:rPr>
  </w:style>
  <w:style w:type="paragraph" w:styleId="Revision">
    <w:name w:val="Revision"/>
    <w:hidden/>
    <w:uiPriority w:val="99"/>
    <w:semiHidden/>
    <w:rsid w:val="00E25EE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25EE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C205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C2052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052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052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052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05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05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05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05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052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EC205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05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05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05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EC2052"/>
    <w:rPr>
      <w:b/>
      <w:bCs/>
    </w:rPr>
  </w:style>
  <w:style w:type="character" w:styleId="Emphasis">
    <w:name w:val="Emphasis"/>
    <w:basedOn w:val="DefaultParagraphFont"/>
    <w:uiPriority w:val="20"/>
    <w:qFormat/>
    <w:rsid w:val="00EC2052"/>
    <w:rPr>
      <w:i/>
      <w:iCs/>
    </w:rPr>
  </w:style>
  <w:style w:type="paragraph" w:styleId="NoSpacing">
    <w:name w:val="No Spacing"/>
    <w:uiPriority w:val="1"/>
    <w:qFormat/>
    <w:rsid w:val="00EC205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C205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EC2052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05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052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C2052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C2052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C2052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EC2052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EC2052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052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5A38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38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38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38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38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A36"/>
    <w:rPr>
      <w:rFonts w:ascii="Segoe UI" w:hAnsi="Segoe UI" w:cs="Segoe UI"/>
      <w:sz w:val="18"/>
      <w:szCs w:val="18"/>
    </w:rPr>
  </w:style>
  <w:style w:type="table" w:styleId="PlainTable1">
    <w:name w:val="Plain Table 1"/>
    <w:basedOn w:val="TableNormal"/>
    <w:uiPriority w:val="41"/>
    <w:rsid w:val="00D52D7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52D7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2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53B99-F5D0-4DA2-864E-4888E4B07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aa aa</cp:lastModifiedBy>
  <cp:revision>8</cp:revision>
  <cp:lastPrinted>2023-05-05T07:29:00Z</cp:lastPrinted>
  <dcterms:created xsi:type="dcterms:W3CDTF">2023-11-02T12:52:00Z</dcterms:created>
  <dcterms:modified xsi:type="dcterms:W3CDTF">2024-04-23T19:00:00Z</dcterms:modified>
</cp:coreProperties>
</file>